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B701B0">
        <w:rPr>
          <w:rFonts w:ascii="Times New Roman" w:eastAsia="Times New Roman" w:hAnsi="Times New Roman" w:cs="Times New Roman"/>
          <w:color w:val="22272F"/>
          <w:sz w:val="34"/>
          <w:szCs w:val="34"/>
        </w:rPr>
        <w:t>Постановление Правительства РФ от 18 октября 2014 г. N 1075</w:t>
      </w:r>
      <w:r w:rsidRPr="00B701B0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Правил определения среднедушевого дохода для предоставления социальных услуг бесплатно"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В соответствии с </w:t>
      </w:r>
      <w:hyperlink r:id="rId4" w:anchor="/document/70552648/entry/314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частью 4 статьи 31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Федерального закона "Об основах социального обслуживания граждан в Российской Федерации" Правительство Российской Федерации постановляет: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1. Утвердить прилагаемые </w:t>
      </w:r>
      <w:hyperlink r:id="rId5" w:anchor="/document/70771488/entry/35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Правила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определения среднедушевого дохода для предоставления социальных услуг бесплатно.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2. 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 </w:t>
      </w:r>
      <w:hyperlink r:id="rId6" w:anchor="/document/70771488/entry/35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Правил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, утвержденных настоящим постановлением.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3. Настоящее постановление вступает в силу с 1 января 2015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3"/>
        <w:gridCol w:w="3412"/>
      </w:tblGrid>
      <w:tr w:rsidR="00B701B0" w:rsidRPr="00B701B0" w:rsidTr="00B701B0">
        <w:tc>
          <w:tcPr>
            <w:tcW w:w="3300" w:type="pct"/>
            <w:shd w:val="clear" w:color="auto" w:fill="FFFFFF"/>
            <w:vAlign w:val="bottom"/>
            <w:hideMark/>
          </w:tcPr>
          <w:p w:rsidR="00B701B0" w:rsidRPr="00B701B0" w:rsidRDefault="00B701B0" w:rsidP="00B7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</w:pPr>
            <w:r w:rsidRPr="00B701B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  <w:t>Председатель Правительства</w:t>
            </w:r>
            <w:r w:rsidRPr="00B701B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701B0" w:rsidRPr="00B701B0" w:rsidRDefault="00B701B0" w:rsidP="00B701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</w:pPr>
            <w:r w:rsidRPr="00B701B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  <w:t>Д. Медведев</w:t>
            </w:r>
          </w:p>
        </w:tc>
      </w:tr>
    </w:tbl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5"/>
          <w:szCs w:val="35"/>
        </w:rPr>
      </w:pPr>
      <w:r w:rsidRPr="00B701B0">
        <w:rPr>
          <w:rFonts w:ascii="Times New Roman" w:eastAsia="Times New Roman" w:hAnsi="Times New Roman" w:cs="Times New Roman"/>
          <w:color w:val="22272F"/>
          <w:sz w:val="35"/>
          <w:szCs w:val="35"/>
        </w:rPr>
        <w:t>Правила</w:t>
      </w:r>
      <w:r w:rsidRPr="00B701B0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определения среднедушевого дохода для предоставления социальных услуг бесплатно</w:t>
      </w:r>
      <w:r w:rsidRPr="00B701B0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(утв. </w:t>
      </w:r>
      <w:hyperlink r:id="rId7" w:anchor="/document/70771488/entry/0" w:history="1">
        <w:r w:rsidRPr="00B701B0">
          <w:rPr>
            <w:rFonts w:ascii="Times New Roman" w:eastAsia="Times New Roman" w:hAnsi="Times New Roman" w:cs="Times New Roman"/>
            <w:color w:val="734C9B"/>
            <w:sz w:val="35"/>
          </w:rPr>
          <w:t>постановлением</w:t>
        </w:r>
      </w:hyperlink>
      <w:r w:rsidRPr="00B701B0">
        <w:rPr>
          <w:rFonts w:ascii="Times New Roman" w:eastAsia="Times New Roman" w:hAnsi="Times New Roman" w:cs="Times New Roman"/>
          <w:color w:val="22272F"/>
          <w:sz w:val="35"/>
          <w:szCs w:val="35"/>
        </w:rPr>
        <w:t> Правительства РФ от 18 октября 2014 г. N 1075)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1. Настоящие Правила устанавливают порядок определения среднедушевого дохода для предоставления социальных услуг бесплатно в целях реализации </w:t>
      </w:r>
      <w:hyperlink r:id="rId8" w:anchor="/document/70552648/entry/314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Федерального закона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"Об основах социального обслуживания граждан в Российской Федерации" (далее - среднедушевой доход).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2. </w:t>
      </w: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Расчет среднедушевого дохода в отношении получателя социальных услуг, за исключением лиц, указанных в </w:t>
      </w:r>
      <w:hyperlink r:id="rId9" w:anchor="/document/70552648/entry/311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частях 1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и </w:t>
      </w:r>
      <w:hyperlink r:id="rId10" w:anchor="/document/70552648/entry/313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3 статьи 31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 гражданина и принадлежащем им (ему) </w:t>
      </w: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имуществе</w:t>
      </w:r>
      <w:proofErr w:type="gram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 на праве собственности.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3. В целях настоящих Правил: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а) 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б) 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4. При расчете среднедушевого дохода в состав семьи не включаются: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а)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б) лица, находящиеся на полном государственном обеспечении.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5. При расчете среднедушевого дохода учитываются следующие доходы, полученные в денежной форме: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а) 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б) 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в) доходы, полученные от использования в Российской Федерации авторских или смежных прав;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г) доходы, полученные от сдачи в аренду или иного использования имущества, находящегося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proofErr w:type="spell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д</w:t>
      </w:r>
      <w:proofErr w:type="spell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) доходы от реализации: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недвижимого имущества, находящегося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иного имущества, находящегося в Российской Федерации и принадлежащего гражданину;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hyperlink r:id="rId11" w:anchor="/document/71361632/entry/5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е)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 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hyperlink r:id="rId12" w:anchor="/multilink/70771488/paragraph/29/number/0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ж)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proofErr w:type="spellStart"/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з</w:t>
      </w:r>
      <w:proofErr w:type="spell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) 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и) 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дств св</w:t>
      </w:r>
      <w:proofErr w:type="gram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язи, включая компьютерные сети, на территории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к) выплаты правопреемникам умерших застрахованных лиц в случаях, предусмотренных </w:t>
      </w:r>
      <w:hyperlink r:id="rId13" w:anchor="/document/12125143/entry/2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законодательством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Российской Федерации об обязательном пенсионном страховании;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л) иные доходы, получаемые гражданином в результате осуществления им деятельности в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м) 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proofErr w:type="spell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н</w:t>
      </w:r>
      <w:proofErr w:type="spellEnd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) 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о) 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6. 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7. Доходы учитываются до вычета налогов и сборов в соответствии с </w:t>
      </w:r>
      <w:hyperlink r:id="rId14" w:anchor="/document/10900200/entry/20001" w:history="1">
        <w:r w:rsidRPr="00B701B0">
          <w:rPr>
            <w:rFonts w:ascii="Times New Roman" w:eastAsia="Times New Roman" w:hAnsi="Times New Roman" w:cs="Times New Roman"/>
            <w:color w:val="734C9B"/>
            <w:sz w:val="25"/>
          </w:rPr>
          <w:t>законодательством</w:t>
        </w:r>
      </w:hyperlink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 Российской Федерации.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8. 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9. </w:t>
      </w:r>
      <w:proofErr w:type="gramStart"/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10. 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11. 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12. 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B701B0" w:rsidRPr="00B701B0" w:rsidRDefault="00B701B0" w:rsidP="00B70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B701B0">
        <w:rPr>
          <w:rFonts w:ascii="Times New Roman" w:eastAsia="Times New Roman" w:hAnsi="Times New Roman" w:cs="Times New Roman"/>
          <w:color w:val="22272F"/>
          <w:sz w:val="25"/>
          <w:szCs w:val="25"/>
        </w:rPr>
        <w:t>13. Доход одиноко проживающего гражданина определяется как одна двенадцатая суммы его доходов за расчетный период.</w:t>
      </w:r>
    </w:p>
    <w:p w:rsidR="00B659DE" w:rsidRDefault="00B659DE"/>
    <w:sectPr w:rsidR="00B659DE" w:rsidSect="00B701B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01B0"/>
    <w:rsid w:val="00B659DE"/>
    <w:rsid w:val="00B7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01B0"/>
    <w:rPr>
      <w:color w:val="0000FF"/>
      <w:u w:val="single"/>
    </w:rPr>
  </w:style>
  <w:style w:type="paragraph" w:customStyle="1" w:styleId="s16">
    <w:name w:val="s_16"/>
    <w:basedOn w:val="a"/>
    <w:rsid w:val="00B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2019-07-25T06:08:00Z</cp:lastPrinted>
  <dcterms:created xsi:type="dcterms:W3CDTF">2019-07-25T06:07:00Z</dcterms:created>
  <dcterms:modified xsi:type="dcterms:W3CDTF">2019-07-25T06:10:00Z</dcterms:modified>
</cp:coreProperties>
</file>